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80" w:lineRule="auto"/>
        <w:textAlignment w:val="auto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黑体" w:hAnsi="黑体" w:cs="黑体"/>
          <w:color w:val="000000"/>
          <w:spacing w:val="-1"/>
          <w:sz w:val="32"/>
          <w:szCs w:val="22"/>
          <w:lang w:val="en-US" w:eastAsia="en-US" w:bidi="ar-SA"/>
        </w:rPr>
        <w:t>附件</w:t>
      </w:r>
      <w:r>
        <w:rPr>
          <w:rFonts w:hAnsi="Calibri"/>
          <w:color w:val="000000"/>
          <w:spacing w:val="2"/>
          <w:sz w:val="32"/>
          <w:szCs w:val="22"/>
          <w:lang w:val="en-US" w:eastAsia="en-US" w:bidi="ar-SA"/>
        </w:rPr>
        <w:t xml:space="preserve"> </w:t>
      </w:r>
      <w:r>
        <w:rPr>
          <w:rFonts w:ascii="GONOPE+TimesNewRomanPSMT" w:hAnsi="Calibri"/>
          <w:color w:val="000000"/>
          <w:sz w:val="32"/>
          <w:szCs w:val="22"/>
          <w:lang w:val="en-US" w:eastAsia="en-US" w:bidi="ar-SA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480" w:lineRule="auto"/>
        <w:ind w:firstLine="720" w:firstLineChars="200"/>
        <w:textAlignment w:val="auto"/>
        <w:rPr>
          <w:rFonts w:ascii="HMUBVW+FZXBSJW--GB1-0" w:hAnsi="HMUBVW+FZXBSJW--GB1-0" w:cs="HMUBVW+FZXBSJW--GB1-0"/>
          <w:color w:val="000000"/>
          <w:sz w:val="36"/>
          <w:szCs w:val="22"/>
          <w:lang w:val="en-US" w:eastAsia="en-US" w:bidi="ar-SA"/>
        </w:rPr>
      </w:pPr>
      <w:r>
        <w:rPr>
          <w:rFonts w:hint="eastAsia" w:ascii="HMUBVW+FZXBSJW--GB1-0" w:hAnsi="HMUBVW+FZXBSJW--GB1-0" w:eastAsia="宋体" w:cs="HMUBVW+FZXBSJW--GB1-0"/>
          <w:color w:val="000000"/>
          <w:sz w:val="36"/>
          <w:szCs w:val="22"/>
          <w:lang w:val="en-US" w:eastAsia="zh-CN" w:bidi="ar-SA"/>
        </w:rPr>
        <w:t>浙江万里学院</w:t>
      </w:r>
      <w:r>
        <w:rPr>
          <w:rFonts w:ascii="HMUBVW+FZXBSJW--GB1-0" w:hAnsi="HMUBVW+FZXBSJW--GB1-0" w:cs="HMUBVW+FZXBSJW--GB1-0"/>
          <w:color w:val="000000"/>
          <w:sz w:val="36"/>
          <w:szCs w:val="22"/>
          <w:lang w:val="en-US" w:eastAsia="en-US" w:bidi="ar-SA"/>
        </w:rPr>
        <w:t>校园心理情景剧大赛报名表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1650"/>
        <w:gridCol w:w="1132"/>
        <w:gridCol w:w="1486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rPr>
                <w:rFonts w:hint="default" w:ascii="HMUBVW+FZXBSJW--GB1-0" w:hAnsi="HMUBVW+FZXBSJW--GB1-0" w:cs="HMUBVW+FZXBSJW--GB1-0" w:eastAsiaTheme="minorEastAsia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  <w:t>参赛作品名称</w:t>
            </w:r>
          </w:p>
        </w:tc>
        <w:tc>
          <w:tcPr>
            <w:tcW w:w="6463" w:type="dxa"/>
            <w:gridSpan w:val="4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ind w:firstLine="300" w:firstLineChars="100"/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  <w:t>负责人</w:t>
            </w: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2618" w:type="dxa"/>
            <w:gridSpan w:val="2"/>
          </w:tcPr>
          <w:p>
            <w:pPr>
              <w:ind w:firstLine="300" w:firstLineChars="100"/>
              <w:rPr>
                <w:rFonts w:hint="default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</w:tcPr>
          <w:p>
            <w:pPr>
              <w:ind w:firstLine="300" w:firstLineChars="100"/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  <w:t>指导老师</w:t>
            </w:r>
          </w:p>
        </w:tc>
        <w:tc>
          <w:tcPr>
            <w:tcW w:w="1650" w:type="dxa"/>
          </w:tcPr>
          <w:p>
            <w:pPr>
              <w:ind w:firstLine="300" w:firstLineChars="100"/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en-US" w:bidi="ar-SA"/>
              </w:rPr>
            </w:pPr>
          </w:p>
        </w:tc>
        <w:tc>
          <w:tcPr>
            <w:tcW w:w="2618" w:type="dxa"/>
            <w:gridSpan w:val="2"/>
          </w:tcPr>
          <w:p>
            <w:pPr>
              <w:ind w:firstLine="300" w:firstLineChars="100"/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zh-CN" w:bidi="ar-SA"/>
              </w:rPr>
              <w:t>联系方式</w:t>
            </w:r>
          </w:p>
        </w:tc>
        <w:tc>
          <w:tcPr>
            <w:tcW w:w="2195" w:type="dxa"/>
          </w:tcPr>
          <w:p>
            <w:pPr>
              <w:ind w:firstLine="300" w:firstLineChars="100"/>
              <w:rPr>
                <w:rFonts w:hint="eastAsia" w:ascii="HMUBVW+FZXBSJW--GB1-0" w:hAnsi="HMUBVW+FZXBSJW--GB1-0" w:cs="HMUBVW+FZXBSJW--GB1-0"/>
                <w:color w:val="000000"/>
                <w:sz w:val="30"/>
                <w:szCs w:val="30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restart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line="281" w:lineRule="exact"/>
              <w:ind w:firstLine="282" w:firstLineChars="100"/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line="281" w:lineRule="exact"/>
              <w:ind w:firstLine="282" w:firstLineChars="100"/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line="281" w:lineRule="exact"/>
              <w:ind w:firstLine="282" w:firstLineChars="100"/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  <w:t>演职人员</w:t>
            </w:r>
          </w:p>
          <w:p>
            <w:pPr>
              <w:widowControl w:val="0"/>
              <w:autoSpaceDE w:val="0"/>
              <w:autoSpaceDN w:val="0"/>
              <w:spacing w:line="281" w:lineRule="exact"/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line="281" w:lineRule="exact"/>
              <w:ind w:firstLine="564" w:firstLineChars="200"/>
              <w:rPr>
                <w:rFonts w:hint="default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  <w:t>信息</w:t>
            </w:r>
          </w:p>
        </w:tc>
        <w:tc>
          <w:tcPr>
            <w:tcW w:w="1650" w:type="dxa"/>
          </w:tcPr>
          <w:p>
            <w:pPr>
              <w:widowControl w:val="0"/>
              <w:autoSpaceDE w:val="0"/>
              <w:autoSpaceDN w:val="0"/>
              <w:spacing w:line="281" w:lineRule="exact"/>
              <w:jc w:val="center"/>
              <w:rPr>
                <w:rFonts w:hint="default" w:ascii="HMUBVW+FZXBSJW--GB1-0" w:hAnsi="HMUBVW+FZXBSJW--GB1-0" w:cs="HMUBVW+FZXBSJW--GB1-0" w:eastAsiaTheme="minorEastAsia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pacing w:val="1"/>
                <w:sz w:val="28"/>
                <w:szCs w:val="22"/>
                <w:lang w:val="en-US" w:eastAsia="en-US" w:bidi="ar-SA"/>
              </w:rPr>
              <w:t>身份</w:t>
            </w:r>
            <w:r>
              <w:rPr>
                <w:rFonts w:ascii="仿宋" w:hAnsi="仿宋" w:cs="仿宋"/>
                <w:color w:val="000000"/>
                <w:spacing w:val="-27"/>
                <w:sz w:val="28"/>
                <w:szCs w:val="22"/>
                <w:lang w:val="en-US" w:eastAsia="en-US" w:bidi="ar-SA"/>
              </w:rPr>
              <w:t>（导演、编剧、演员）</w:t>
            </w:r>
          </w:p>
        </w:tc>
        <w:tc>
          <w:tcPr>
            <w:tcW w:w="1132" w:type="dxa"/>
          </w:tcPr>
          <w:p>
            <w:pPr>
              <w:jc w:val="center"/>
              <w:rPr>
                <w:rFonts w:hint="default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  <w:t>姓名</w:t>
            </w:r>
          </w:p>
        </w:tc>
        <w:tc>
          <w:tcPr>
            <w:tcW w:w="1486" w:type="dxa"/>
          </w:tcPr>
          <w:p>
            <w:pPr>
              <w:jc w:val="center"/>
              <w:rPr>
                <w:rFonts w:hint="default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  <w:t>学号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hint="default" w:ascii="HMUBVW+FZXBSJW--GB1-0" w:hAnsi="HMUBVW+FZXBSJW--GB1-0" w:cs="HMUBVW+FZXBSJW--GB1-0" w:eastAsiaTheme="minorEastAsia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  <w:t>角色名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  <w:vAlign w:val="top"/>
          </w:tcPr>
          <w:p>
            <w:pPr>
              <w:rPr>
                <w:rFonts w:hint="eastAsia" w:ascii="HMUBVW+FZXBSJW--GB1-0" w:hAnsi="HMUBVW+FZXBSJW--GB1-0" w:cs="HMUBVW+FZXBSJW--GB1-0" w:eastAsiaTheme="minorEastAsia"/>
                <w:color w:val="000000"/>
                <w:kern w:val="2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9" w:type="dxa"/>
            <w:vMerge w:val="continue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650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  <w:tc>
          <w:tcPr>
            <w:tcW w:w="1132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1486" w:type="dxa"/>
          </w:tcPr>
          <w:p>
            <w:pPr>
              <w:rPr>
                <w:rFonts w:hint="eastAsia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95" w:type="dxa"/>
          </w:tcPr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8522" w:type="dxa"/>
            <w:gridSpan w:val="5"/>
          </w:tcPr>
          <w:p>
            <w:pPr>
              <w:widowControl w:val="0"/>
              <w:autoSpaceDE w:val="0"/>
              <w:autoSpaceDN w:val="0"/>
              <w:spacing w:line="293" w:lineRule="exact"/>
              <w:rPr>
                <w:rFonts w:hAnsi="Calibri"/>
                <w:color w:val="000000"/>
                <w:sz w:val="28"/>
                <w:szCs w:val="22"/>
                <w:lang w:val="en-US" w:eastAsia="en-US" w:bidi="ar-SA"/>
              </w:rPr>
            </w:pPr>
            <w:r>
              <w:rPr>
                <w:rFonts w:ascii="仿宋" w:hAnsi="仿宋" w:cs="仿宋"/>
                <w:color w:val="000000"/>
                <w:sz w:val="28"/>
                <w:szCs w:val="22"/>
                <w:lang w:val="en-US" w:eastAsia="en-US" w:bidi="ar-SA"/>
              </w:rPr>
              <w:t>剧本内容简介（</w:t>
            </w:r>
            <w:r>
              <w:rPr>
                <w:rFonts w:ascii="GONOPE+TimesNewRomanPSMT" w:hAnsi="Calibri"/>
                <w:color w:val="000000"/>
                <w:sz w:val="28"/>
                <w:szCs w:val="22"/>
                <w:lang w:val="en-US" w:eastAsia="en-US" w:bidi="ar-SA"/>
              </w:rPr>
              <w:t>100</w:t>
            </w:r>
            <w:r>
              <w:rPr>
                <w:rFonts w:hAnsi="Calibri"/>
                <w:color w:val="000000"/>
                <w:spacing w:val="-2"/>
                <w:sz w:val="28"/>
                <w:szCs w:val="22"/>
                <w:lang w:val="en-US" w:eastAsia="en-US" w:bidi="ar-SA"/>
              </w:rPr>
              <w:t xml:space="preserve"> </w:t>
            </w:r>
            <w:r>
              <w:rPr>
                <w:rFonts w:ascii="仿宋" w:hAnsi="仿宋" w:cs="仿宋"/>
                <w:color w:val="000000"/>
                <w:sz w:val="28"/>
                <w:szCs w:val="22"/>
                <w:lang w:val="en-US" w:eastAsia="en-US" w:bidi="ar-SA"/>
              </w:rPr>
              <w:t>字以内）</w:t>
            </w:r>
          </w:p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  <w:p>
            <w:pPr>
              <w:rPr>
                <w:rFonts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059" w:type="dxa"/>
          </w:tcPr>
          <w:p>
            <w:pPr>
              <w:rPr>
                <w:rFonts w:hint="default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  <w:t>指导老师意见</w:t>
            </w:r>
          </w:p>
        </w:tc>
        <w:tc>
          <w:tcPr>
            <w:tcW w:w="1650" w:type="dxa"/>
          </w:tcPr>
          <w:p>
            <w:pPr>
              <w:widowControl w:val="0"/>
              <w:autoSpaceDE w:val="0"/>
              <w:autoSpaceDN w:val="0"/>
              <w:spacing w:line="281" w:lineRule="exact"/>
              <w:rPr>
                <w:rFonts w:ascii="仿宋" w:hAnsi="仿宋" w:cs="仿宋"/>
                <w:color w:val="000000"/>
                <w:sz w:val="28"/>
                <w:szCs w:val="22"/>
                <w:lang w:val="en-US" w:eastAsia="en-US" w:bidi="ar-SA"/>
              </w:rPr>
            </w:pPr>
          </w:p>
          <w:p>
            <w:pPr>
              <w:widowControl w:val="0"/>
              <w:autoSpaceDE w:val="0"/>
              <w:autoSpaceDN w:val="0"/>
              <w:spacing w:line="281" w:lineRule="exact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ascii="仿宋" w:hAnsi="仿宋" w:cs="仿宋"/>
                <w:color w:val="000000"/>
                <w:sz w:val="28"/>
                <w:szCs w:val="22"/>
                <w:lang w:val="en-US" w:eastAsia="en-US" w:bidi="ar-SA"/>
              </w:rPr>
              <w:t>签字</w:t>
            </w: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  <w:t>：</w:t>
            </w:r>
          </w:p>
          <w:p>
            <w:pPr>
              <w:widowControl w:val="0"/>
              <w:autoSpaceDE w:val="0"/>
              <w:autoSpaceDN w:val="0"/>
              <w:spacing w:line="281" w:lineRule="exact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</w:pPr>
          </w:p>
          <w:p>
            <w:pPr>
              <w:widowControl w:val="0"/>
              <w:autoSpaceDE w:val="0"/>
              <w:autoSpaceDN w:val="0"/>
              <w:spacing w:line="281" w:lineRule="exact"/>
              <w:rPr>
                <w:rFonts w:hint="default" w:ascii="仿宋" w:hAnsi="仿宋" w:cs="仿宋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  <w:t xml:space="preserve">     年 月 日</w:t>
            </w:r>
          </w:p>
        </w:tc>
        <w:tc>
          <w:tcPr>
            <w:tcW w:w="2618" w:type="dxa"/>
            <w:gridSpan w:val="2"/>
          </w:tcPr>
          <w:p>
            <w:pPr>
              <w:rPr>
                <w:rFonts w:hint="default" w:ascii="HMUBVW+FZXBSJW--GB1-0" w:hAnsi="HMUBVW+FZXBSJW--GB1-0" w:cs="HMUBVW+FZXBSJW--GB1-0"/>
                <w:color w:val="000000"/>
                <w:sz w:val="36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pacing w:val="1"/>
                <w:sz w:val="28"/>
                <w:szCs w:val="22"/>
                <w:lang w:val="en-US" w:eastAsia="zh-CN" w:bidi="ar-SA"/>
              </w:rPr>
              <w:t>心理中心意见</w:t>
            </w:r>
          </w:p>
        </w:tc>
        <w:tc>
          <w:tcPr>
            <w:tcW w:w="2195" w:type="dxa"/>
          </w:tcPr>
          <w:p>
            <w:pP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  <w:t>盖章：</w:t>
            </w:r>
          </w:p>
          <w:p>
            <w:pPr>
              <w:ind w:firstLine="560" w:firstLineChars="200"/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" w:hAnsi="仿宋" w:cs="仿宋"/>
                <w:color w:val="000000"/>
                <w:sz w:val="28"/>
                <w:szCs w:val="22"/>
                <w:lang w:val="en-US" w:eastAsia="zh-CN" w:bidi="ar-SA"/>
              </w:rPr>
              <w:t>年 月 日</w:t>
            </w:r>
          </w:p>
        </w:tc>
      </w:tr>
    </w:tbl>
    <w:p>
      <w:pPr>
        <w:widowControl w:val="0"/>
        <w:autoSpaceDE w:val="0"/>
        <w:autoSpaceDN w:val="0"/>
        <w:spacing w:line="281" w:lineRule="exact"/>
        <w:jc w:val="both"/>
        <w:rPr>
          <w:rFonts w:hAnsi="Calibri"/>
          <w:color w:val="000000"/>
          <w:sz w:val="28"/>
          <w:szCs w:val="22"/>
          <w:lang w:val="en-US" w:eastAsia="en-US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ONOPE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MUBVW+FZXBSJW--GB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tka Text">
    <w:panose1 w:val="00000000000000000000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NmQzMGMyNjdiMGVhMTNhOGY0ZDY4YTBiOTlhYjUifQ=="/>
  </w:docVars>
  <w:rsids>
    <w:rsidRoot w:val="00000000"/>
    <w:rsid w:val="10CF0116"/>
    <w:rsid w:val="175854D7"/>
    <w:rsid w:val="1D802EB3"/>
    <w:rsid w:val="22B3717A"/>
    <w:rsid w:val="440D4031"/>
    <w:rsid w:val="4BEF51B5"/>
    <w:rsid w:val="7EC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109</Characters>
  <Lines>0</Lines>
  <Paragraphs>0</Paragraphs>
  <TotalTime>5</TotalTime>
  <ScaleCrop>false</ScaleCrop>
  <LinksUpToDate>false</LinksUpToDate>
  <CharactersWithSpaces>122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2023-04-10T04:27:00Z</dcterms:created>
  <dc:creator>徐安彤</dc:creator>
  <cp:lastModifiedBy>ZWU</cp:lastModifiedBy>
  <dcterms:modified xsi:type="dcterms:W3CDTF">2024-03-13T07:01:00Z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A5A946899F6446E998ACC370A30221B3_13</vt:lpwstr>
  </property>
</Properties>
</file>